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B1329" w14:textId="3D3C0FA3" w:rsidR="007A3968" w:rsidRPr="007A3968" w:rsidRDefault="007A3968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#1</w:t>
      </w:r>
      <w:r w:rsidRPr="007A3968">
        <w:rPr>
          <w:rFonts w:ascii="Arial" w:eastAsia="MS Mincho" w:hAnsi="Arial" w:cs="Arial"/>
          <w:b/>
          <w:sz w:val="24"/>
          <w:szCs w:val="24"/>
        </w:rPr>
        <w:t>13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032E6B" w:rsidRPr="00032E6B">
        <w:rPr>
          <w:rFonts w:ascii="Arial" w:eastAsia="MS Mincho" w:hAnsi="Arial" w:cs="Arial"/>
          <w:b/>
          <w:sz w:val="24"/>
          <w:szCs w:val="24"/>
          <w:lang w:val="x-none"/>
        </w:rPr>
        <w:t>R1-2304697</w:t>
      </w:r>
      <w:r w:rsidRPr="007A3968" w:rsidDel="00A23D88">
        <w:rPr>
          <w:rFonts w:ascii="Arial" w:eastAsia="MS Mincho" w:hAnsi="Arial" w:cs="Arial"/>
          <w:b/>
          <w:sz w:val="24"/>
          <w:szCs w:val="24"/>
        </w:rPr>
        <w:t xml:space="preserve"> </w:t>
      </w:r>
    </w:p>
    <w:p w14:paraId="4E6AD27A" w14:textId="77777777" w:rsidR="007A3968" w:rsidRPr="007A3968" w:rsidRDefault="007A3968" w:rsidP="007A3968">
      <w:pPr>
        <w:pStyle w:val="Header"/>
        <w:tabs>
          <w:tab w:val="right" w:pos="8280"/>
          <w:tab w:val="right" w:pos="9781"/>
        </w:tabs>
        <w:snapToGrid w:val="0"/>
        <w:spacing w:after="120"/>
        <w:ind w:left="-2" w:right="-57"/>
        <w:jc w:val="both"/>
        <w:rPr>
          <w:rFonts w:ascii="Arial" w:hAnsi="Arial" w:cs="Arial"/>
          <w:b/>
          <w:sz w:val="24"/>
          <w:szCs w:val="24"/>
          <w:lang w:val="en-US" w:eastAsia="ja-JP"/>
        </w:rPr>
      </w:pPr>
      <w:r w:rsidRPr="007A3968">
        <w:rPr>
          <w:rFonts w:ascii="Arial" w:hAnsi="Arial" w:cs="Arial"/>
          <w:b/>
          <w:sz w:val="24"/>
          <w:szCs w:val="24"/>
          <w:lang w:val="en-US" w:eastAsia="ja-JP"/>
        </w:rPr>
        <w:t>Incheon, Korea, May 22</w:t>
      </w:r>
      <w:r w:rsidRPr="007A3968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nd</w:t>
      </w:r>
      <w:r w:rsidRPr="007A3968">
        <w:rPr>
          <w:rFonts w:ascii="Arial" w:hAnsi="Arial" w:cs="Arial"/>
          <w:b/>
          <w:sz w:val="24"/>
          <w:szCs w:val="24"/>
          <w:lang w:val="en-US" w:eastAsia="ja-JP"/>
        </w:rPr>
        <w:t xml:space="preserve"> – May 26</w:t>
      </w:r>
      <w:r w:rsidRPr="007A3968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th</w:t>
      </w:r>
      <w:r w:rsidRPr="007A3968">
        <w:rPr>
          <w:rFonts w:ascii="Arial" w:hAnsi="Arial" w:cs="Arial"/>
          <w:b/>
          <w:sz w:val="24"/>
          <w:szCs w:val="24"/>
          <w:lang w:val="en-US" w:eastAsia="ja-JP"/>
        </w:rPr>
        <w:t>, 2023</w:t>
      </w:r>
    </w:p>
    <w:bookmarkEnd w:id="0"/>
    <w:p w14:paraId="205C495D" w14:textId="3C8D635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172B18" w:rsidRPr="00F6630F">
        <w:rPr>
          <w:rFonts w:ascii="Arial" w:eastAsia="DengXian" w:hAnsi="Arial" w:cs="Arial"/>
        </w:rPr>
        <w:t>Draft</w:t>
      </w:r>
      <w:r w:rsidR="00172B18" w:rsidRPr="00F6630F">
        <w:rPr>
          <w:rFonts w:ascii="Arial" w:eastAsia="DengXian" w:hAnsi="Arial" w:cs="Arial"/>
          <w:lang w:eastAsia="zh-CN"/>
        </w:rPr>
        <w:t xml:space="preserve"> </w:t>
      </w:r>
      <w:r w:rsidR="00172B18" w:rsidRPr="00172B18">
        <w:rPr>
          <w:rFonts w:ascii="Arial" w:eastAsia="DengXian" w:hAnsi="Arial" w:cs="Arial" w:hint="eastAsia"/>
          <w:bCs/>
          <w:lang w:eastAsia="zh-CN"/>
        </w:rPr>
        <w:t>r</w:t>
      </w:r>
      <w:r w:rsidR="00BD6B03" w:rsidRPr="00BD6B03">
        <w:rPr>
          <w:rFonts w:ascii="Arial" w:eastAsia="DengXian" w:hAnsi="Arial" w:cs="Arial"/>
          <w:bCs/>
        </w:rPr>
        <w:t xml:space="preserve">eply </w:t>
      </w:r>
      <w:r w:rsidR="007A3968">
        <w:rPr>
          <w:rFonts w:ascii="Arial" w:eastAsia="DengXian" w:hAnsi="Arial" w:cs="Arial"/>
          <w:bCs/>
        </w:rPr>
        <w:t xml:space="preserve">LS </w:t>
      </w:r>
      <w:r w:rsidR="00BD6B03" w:rsidRPr="00BD6B03">
        <w:rPr>
          <w:rFonts w:ascii="Arial" w:eastAsia="DengXian" w:hAnsi="Arial" w:cs="Arial"/>
          <w:bCs/>
        </w:rPr>
        <w:t xml:space="preserve">on </w:t>
      </w:r>
      <w:r w:rsidR="007A3968" w:rsidRPr="007A3968">
        <w:rPr>
          <w:rFonts w:ascii="Arial" w:eastAsia="DengXian" w:hAnsi="Arial" w:cs="Arial"/>
          <w:bCs/>
        </w:rPr>
        <w:t>RAT-dependent positioning integrity</w:t>
      </w:r>
    </w:p>
    <w:p w14:paraId="0F772963" w14:textId="0ED9618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B964D8" w:rsidRPr="00B964D8">
        <w:rPr>
          <w:rFonts w:ascii="Arial" w:eastAsia="DengXian" w:hAnsi="Arial" w:cs="Arial"/>
          <w:bCs/>
        </w:rPr>
        <w:t>R1-2304332 (R2-2304563</w:t>
      </w:r>
      <w:r w:rsidR="007127CF" w:rsidRPr="007127CF">
        <w:rPr>
          <w:rFonts w:ascii="Arial" w:eastAsia="Malgun Gothic" w:hAnsi="Arial" w:cs="Arial"/>
          <w:bCs/>
          <w:lang w:eastAsia="ko-KR"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0DDC316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096E81" w:rsidRPr="00096E81">
        <w:rPr>
          <w:rFonts w:ascii="Arial" w:eastAsia="DengXian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040B0069" w:rsidR="00ED7666" w:rsidRPr="00F6630F" w:rsidRDefault="00ED7666" w:rsidP="00ED7666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172B18">
        <w:rPr>
          <w:rFonts w:ascii="Arial" w:eastAsia="DengXian" w:hAnsi="Arial" w:cs="Arial" w:hint="eastAsia"/>
          <w:bCs/>
          <w:lang w:eastAsia="zh-CN"/>
        </w:rPr>
        <w:t xml:space="preserve">CATT (To be </w:t>
      </w:r>
      <w:r w:rsidRPr="005973BB">
        <w:rPr>
          <w:rFonts w:ascii="Arial" w:eastAsia="Malgun Gothic" w:hAnsi="Arial" w:cs="Arial"/>
          <w:bCs/>
          <w:lang w:eastAsia="ko-KR"/>
        </w:rPr>
        <w:t>RAN1</w:t>
      </w:r>
      <w:r w:rsidR="00172B18">
        <w:rPr>
          <w:rFonts w:ascii="Arial" w:eastAsiaTheme="minorEastAsia" w:hAnsi="Arial" w:cs="Arial" w:hint="eastAsia"/>
          <w:bCs/>
          <w:lang w:eastAsia="zh-CN"/>
        </w:rPr>
        <w:t>)</w:t>
      </w:r>
    </w:p>
    <w:p w14:paraId="4EC55AA1" w14:textId="7BC35C9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RAN2</w:t>
      </w:r>
    </w:p>
    <w:p w14:paraId="0432A91C" w14:textId="3A49BC1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3E545E">
        <w:rPr>
          <w:rFonts w:ascii="Arial" w:eastAsia="DengXian" w:hAnsi="Arial" w:cs="Arial"/>
          <w:bCs/>
        </w:rPr>
        <w:t>RAN3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4EA082C5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105C9">
        <w:rPr>
          <w:rFonts w:ascii="Arial" w:eastAsia="DengXian" w:hAnsi="Arial" w:cs="Arial"/>
          <w:bCs/>
        </w:rPr>
        <w:t>Ren Da</w:t>
      </w:r>
    </w:p>
    <w:p w14:paraId="4D8461E1" w14:textId="523722AA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AF6F04" w:rsidRPr="00FF7ED5">
          <w:rPr>
            <w:rStyle w:val="Hyperlink"/>
            <w:rFonts w:ascii="Arial" w:eastAsia="DengXian" w:hAnsi="Arial" w:cs="Arial"/>
            <w:bCs/>
          </w:rPr>
          <w:t>renda@catt.cn</w:t>
        </w:r>
      </w:hyperlink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43BB2BD0" w14:textId="70823264" w:rsidR="003838A1" w:rsidRDefault="00072729" w:rsidP="003838A1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AF6F04">
        <w:rPr>
          <w:lang w:eastAsia="zh-CN"/>
        </w:rPr>
        <w:t>RAN2</w:t>
      </w:r>
      <w:r w:rsidR="003838A1">
        <w:rPr>
          <w:lang w:eastAsia="zh-CN"/>
        </w:rPr>
        <w:t xml:space="preserve"> for their LS on </w:t>
      </w:r>
      <w:r w:rsidR="00AF6F04" w:rsidRPr="00AF6F04">
        <w:rPr>
          <w:lang w:eastAsia="zh-CN"/>
        </w:rPr>
        <w:t xml:space="preserve">RAT-dependent positioning integrity </w:t>
      </w:r>
      <w:r w:rsidR="003838A1">
        <w:rPr>
          <w:lang w:eastAsia="zh-CN"/>
        </w:rPr>
        <w:t xml:space="preserve">and would like to provide </w:t>
      </w:r>
      <w:r w:rsidR="00484878">
        <w:rPr>
          <w:lang w:eastAsia="zh-CN"/>
        </w:rPr>
        <w:t>the</w:t>
      </w:r>
      <w:r w:rsidR="003838A1">
        <w:rPr>
          <w:lang w:eastAsia="zh-CN"/>
        </w:rPr>
        <w:t xml:space="preserve"> replies</w:t>
      </w:r>
      <w:r w:rsidR="00484878">
        <w:rPr>
          <w:lang w:eastAsia="zh-CN"/>
        </w:rPr>
        <w:t xml:space="preserve"> below</w:t>
      </w:r>
      <w:r w:rsidR="003E1D28">
        <w:rPr>
          <w:lang w:eastAsia="zh-CN"/>
        </w:rPr>
        <w:t xml:space="preserve"> for RAN2’s request</w:t>
      </w:r>
      <w:r w:rsidR="008F5043">
        <w:rPr>
          <w:lang w:eastAsia="zh-CN"/>
        </w:rPr>
        <w:t>/questions</w:t>
      </w:r>
      <w:r w:rsidR="003838A1">
        <w:rPr>
          <w:lang w:eastAsia="zh-CN"/>
        </w:rPr>
        <w:t>.</w:t>
      </w:r>
    </w:p>
    <w:p w14:paraId="7DCCCD85" w14:textId="3E2C5DEE" w:rsidR="00484878" w:rsidRPr="00484878" w:rsidRDefault="00183DE9" w:rsidP="003838A1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RAN</w:t>
      </w:r>
      <w:r w:rsidR="00484878" w:rsidRPr="00484878">
        <w:rPr>
          <w:b/>
          <w:bCs/>
          <w:lang w:eastAsia="zh-CN"/>
        </w:rPr>
        <w:t xml:space="preserve">2 </w:t>
      </w:r>
      <w:r w:rsidR="00484878">
        <w:rPr>
          <w:b/>
          <w:bCs/>
          <w:lang w:eastAsia="zh-CN"/>
        </w:rPr>
        <w:t>r</w:t>
      </w:r>
      <w:r w:rsidR="00484878" w:rsidRPr="00484878">
        <w:rPr>
          <w:b/>
          <w:bCs/>
          <w:lang w:eastAsia="zh-CN"/>
        </w:rPr>
        <w:t>equest: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05CF" w14:paraId="4619E35E" w14:textId="77777777" w:rsidTr="006905CF">
        <w:tc>
          <w:tcPr>
            <w:tcW w:w="935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124"/>
            </w:tblGrid>
            <w:tr w:rsidR="00183DE9" w14:paraId="7AB25344" w14:textId="77777777" w:rsidTr="00183DE9">
              <w:tc>
                <w:tcPr>
                  <w:tcW w:w="9124" w:type="dxa"/>
                </w:tcPr>
                <w:p w14:paraId="10C24D92" w14:textId="77777777" w:rsidR="00183DE9" w:rsidRDefault="00183DE9" w:rsidP="00183DE9">
                  <w:pPr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Working assumption:</w:t>
                  </w:r>
                </w:p>
                <w:p w14:paraId="3BD8794D" w14:textId="254F66CD" w:rsidR="00183DE9" w:rsidRDefault="00183DE9" w:rsidP="00183DE9">
                  <w:pPr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It is left to LMF implementation to decide the measurement error source bound distribution based on the measurement results from UE and/or NG-RAN.</w:t>
                  </w:r>
                </w:p>
              </w:tc>
            </w:tr>
          </w:tbl>
          <w:p w14:paraId="71F10356" w14:textId="72279691" w:rsidR="006905CF" w:rsidRDefault="00183DE9" w:rsidP="00183DE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RAN2 would like to kindly request RAN1 to confirm whether they have any concern on the above working assumption:</w:t>
            </w:r>
          </w:p>
        </w:tc>
      </w:tr>
    </w:tbl>
    <w:p w14:paraId="3C3CAD44" w14:textId="49FDB6C5" w:rsidR="00DE77D2" w:rsidRPr="00183DE9" w:rsidRDefault="00DE77D2" w:rsidP="00DE77D2"/>
    <w:p w14:paraId="25598700" w14:textId="0D65E78F" w:rsidR="00484878" w:rsidRPr="00484878" w:rsidRDefault="00484878" w:rsidP="00DE77D2">
      <w:pPr>
        <w:rPr>
          <w:b/>
          <w:bCs/>
          <w:lang w:val="en-US"/>
        </w:rPr>
      </w:pPr>
      <w:r w:rsidRPr="00484878">
        <w:rPr>
          <w:b/>
          <w:bCs/>
          <w:lang w:val="en-US"/>
        </w:rPr>
        <w:t>RAN1 reply:</w:t>
      </w:r>
    </w:p>
    <w:p w14:paraId="4BA01E19" w14:textId="6AE07534" w:rsidR="00183DE9" w:rsidRPr="00183DE9" w:rsidRDefault="00183DE9" w:rsidP="00EA4AD8">
      <w:pPr>
        <w:jc w:val="both"/>
        <w:rPr>
          <w:rFonts w:eastAsia="Batang"/>
          <w:color w:val="000000"/>
        </w:rPr>
      </w:pPr>
      <w:r w:rsidRPr="00183DE9">
        <w:rPr>
          <w:rFonts w:eastAsia="Batang"/>
          <w:color w:val="000000"/>
        </w:rPr>
        <w:t>RAN1 confirms RAN2’s working assumption: “</w:t>
      </w:r>
      <w:r w:rsidRPr="00183DE9">
        <w:rPr>
          <w:rFonts w:eastAsia="Batang"/>
          <w:i/>
          <w:iCs/>
          <w:color w:val="000000"/>
        </w:rPr>
        <w:t>It is left to LMF implementation to decide the measurement error source bound distribution based on the measurement results from UE and/or NG-RAN</w:t>
      </w:r>
      <w:r w:rsidRPr="00183DE9">
        <w:rPr>
          <w:rFonts w:eastAsia="Batang"/>
          <w:color w:val="000000"/>
        </w:rPr>
        <w:t>”, and asks RAN2 also to take the response in RAN1’s LS R1-2304147 into consideration.</w:t>
      </w:r>
    </w:p>
    <w:p w14:paraId="1A333427" w14:textId="77777777" w:rsidR="00183DE9" w:rsidRDefault="00183DE9" w:rsidP="00183DE9">
      <w:pPr>
        <w:jc w:val="both"/>
        <w:rPr>
          <w:b/>
          <w:bCs/>
          <w:lang w:eastAsia="zh-CN"/>
        </w:rPr>
      </w:pPr>
    </w:p>
    <w:p w14:paraId="3D0080E6" w14:textId="0C11106C" w:rsidR="00183DE9" w:rsidRDefault="00183DE9" w:rsidP="00183DE9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RAN</w:t>
      </w:r>
      <w:r w:rsidRPr="00484878">
        <w:rPr>
          <w:b/>
          <w:bCs/>
          <w:lang w:eastAsia="zh-CN"/>
        </w:rPr>
        <w:t xml:space="preserve">2 </w:t>
      </w:r>
      <w:r w:rsidR="008F5043">
        <w:rPr>
          <w:b/>
          <w:bCs/>
          <w:lang w:eastAsia="zh-CN"/>
        </w:rPr>
        <w:t>Question</w:t>
      </w:r>
      <w:r w:rsidRPr="00484878">
        <w:rPr>
          <w:b/>
          <w:bCs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83DE9" w14:paraId="36D0921C" w14:textId="77777777" w:rsidTr="00183DE9">
        <w:tc>
          <w:tcPr>
            <w:tcW w:w="9350" w:type="dxa"/>
          </w:tcPr>
          <w:p w14:paraId="77F616AB" w14:textId="3215510F" w:rsidR="00183DE9" w:rsidRDefault="00183DE9" w:rsidP="00183DE9">
            <w:pPr>
              <w:jc w:val="both"/>
              <w:rPr>
                <w:b/>
                <w:bCs/>
                <w:lang w:eastAsia="zh-CN"/>
              </w:rPr>
            </w:pPr>
            <w:r w:rsidRPr="005C3B8F">
              <w:rPr>
                <w:rFonts w:eastAsia="Batang"/>
                <w:color w:val="000000"/>
              </w:rPr>
              <w:t>Q1: Are beam-related information (Beam Bore-Sight Direction and Beam Antenna Information) error sources for DL-AOD positioning</w:t>
            </w:r>
            <w:r>
              <w:rPr>
                <w:rFonts w:eastAsia="Batang"/>
                <w:color w:val="000000"/>
              </w:rPr>
              <w:t>?</w:t>
            </w:r>
          </w:p>
        </w:tc>
      </w:tr>
    </w:tbl>
    <w:p w14:paraId="5C7DC5BA" w14:textId="77777777" w:rsidR="00183DE9" w:rsidRPr="00484878" w:rsidRDefault="00183DE9" w:rsidP="00183DE9">
      <w:pPr>
        <w:jc w:val="both"/>
        <w:rPr>
          <w:b/>
          <w:bCs/>
          <w:lang w:eastAsia="zh-CN"/>
        </w:rPr>
      </w:pPr>
    </w:p>
    <w:p w14:paraId="3A675C66" w14:textId="53654D2C" w:rsidR="00183DE9" w:rsidRPr="00484878" w:rsidRDefault="00183DE9" w:rsidP="00183DE9">
      <w:pPr>
        <w:rPr>
          <w:b/>
          <w:bCs/>
          <w:lang w:val="en-US"/>
        </w:rPr>
      </w:pPr>
      <w:r w:rsidRPr="00484878">
        <w:rPr>
          <w:b/>
          <w:bCs/>
          <w:lang w:val="en-US"/>
        </w:rPr>
        <w:lastRenderedPageBreak/>
        <w:t xml:space="preserve">RAN1 </w:t>
      </w:r>
      <w:r w:rsidR="008F5043">
        <w:rPr>
          <w:b/>
          <w:bCs/>
          <w:lang w:eastAsia="zh-CN"/>
        </w:rPr>
        <w:t>Question</w:t>
      </w:r>
      <w:r w:rsidRPr="00484878">
        <w:rPr>
          <w:b/>
          <w:bCs/>
          <w:lang w:val="en-US"/>
        </w:rPr>
        <w:t>:</w:t>
      </w:r>
    </w:p>
    <w:p w14:paraId="4035DC62" w14:textId="1279AA31" w:rsidR="00183DE9" w:rsidRPr="00183DE9" w:rsidRDefault="00183DE9" w:rsidP="00183DE9">
      <w:pPr>
        <w:pStyle w:val="ListParagraph"/>
        <w:numPr>
          <w:ilvl w:val="0"/>
          <w:numId w:val="24"/>
        </w:numPr>
        <w:autoSpaceDN w:val="0"/>
        <w:spacing w:afterLines="50" w:after="120"/>
        <w:contextualSpacing w:val="0"/>
        <w:rPr>
          <w:rFonts w:eastAsia="Batang"/>
          <w:color w:val="000000"/>
        </w:rPr>
      </w:pPr>
      <w:r w:rsidRPr="00183DE9">
        <w:rPr>
          <w:color w:val="000000"/>
        </w:rPr>
        <w:t xml:space="preserve">During Rel-18 SI, the following conclusion was drawn </w:t>
      </w:r>
      <w:r w:rsidR="00F20E59">
        <w:rPr>
          <w:color w:val="000000"/>
        </w:rPr>
        <w:t xml:space="preserve">in RAN1#111 </w:t>
      </w:r>
      <w:r w:rsidRPr="00183DE9">
        <w:rPr>
          <w:color w:val="000000"/>
        </w:rPr>
        <w:t xml:space="preserve">regarding beam information as an error source, and RAN1 has no intention of revisiting this discussion during Rel-18 WI.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83DE9" w14:paraId="717153B1" w14:textId="77777777" w:rsidTr="00C27D0B">
        <w:tc>
          <w:tcPr>
            <w:tcW w:w="9286" w:type="dxa"/>
          </w:tcPr>
          <w:p w14:paraId="6D548480" w14:textId="77777777" w:rsidR="00183DE9" w:rsidRPr="00D97788" w:rsidRDefault="00183DE9" w:rsidP="00C27D0B">
            <w:pPr>
              <w:pStyle w:val="0Maintext"/>
              <w:spacing w:after="120"/>
              <w:rPr>
                <w:rFonts w:ascii="Times New Roman" w:hAnsi="Times New Roman" w:cs="Times New Roman"/>
                <w:bCs/>
              </w:rPr>
            </w:pPr>
            <w:r w:rsidRPr="00D97788">
              <w:rPr>
                <w:rFonts w:ascii="Times New Roman" w:hAnsi="Times New Roman" w:cs="Times New Roman"/>
                <w:bCs/>
              </w:rPr>
              <w:t>Conclusion</w:t>
            </w:r>
          </w:p>
          <w:p w14:paraId="5E6C07BA" w14:textId="77777777" w:rsidR="00183DE9" w:rsidRPr="00987508" w:rsidRDefault="00183DE9" w:rsidP="00183DE9">
            <w:pPr>
              <w:pStyle w:val="ListParagraph"/>
              <w:numPr>
                <w:ilvl w:val="0"/>
                <w:numId w:val="23"/>
              </w:numPr>
              <w:autoSpaceDN w:val="0"/>
              <w:spacing w:after="120"/>
              <w:contextualSpacing w:val="0"/>
              <w:jc w:val="both"/>
              <w:rPr>
                <w:rFonts w:eastAsia="Batang"/>
                <w:b/>
                <w:bCs/>
                <w:i/>
                <w:iCs/>
                <w:lang w:val="en-CA"/>
              </w:rPr>
            </w:pPr>
            <w:r w:rsidRPr="00D97788">
              <w:rPr>
                <w:bCs/>
                <w:lang w:val="en-CA" w:eastAsia="zh-CN"/>
              </w:rPr>
              <w:t>RAN1 could not reach consensus on whether beam information (</w:t>
            </w:r>
            <w:r w:rsidRPr="00D97788">
              <w:rPr>
                <w:bCs/>
              </w:rPr>
              <w:t>NR-TRP-</w:t>
            </w:r>
            <w:proofErr w:type="spellStart"/>
            <w:r w:rsidRPr="00D97788">
              <w:rPr>
                <w:bCs/>
              </w:rPr>
              <w:t>BeamAntennaInfo</w:t>
            </w:r>
            <w:proofErr w:type="spellEnd"/>
            <w:r w:rsidRPr="00D97788">
              <w:rPr>
                <w:bCs/>
                <w:lang w:val="en-CA" w:eastAsia="zh-CN"/>
              </w:rPr>
              <w:t xml:space="preserve">) and </w:t>
            </w:r>
            <w:r w:rsidRPr="00D97788">
              <w:rPr>
                <w:bCs/>
              </w:rPr>
              <w:t>boresight direction of DL PRS (NR-DL-PRS-</w:t>
            </w:r>
            <w:proofErr w:type="spellStart"/>
            <w:r w:rsidRPr="00D97788">
              <w:rPr>
                <w:bCs/>
              </w:rPr>
              <w:t>BeamInfo</w:t>
            </w:r>
            <w:proofErr w:type="spellEnd"/>
            <w:r w:rsidRPr="00D97788">
              <w:rPr>
                <w:bCs/>
              </w:rPr>
              <w:t xml:space="preserve">) </w:t>
            </w:r>
            <w:r w:rsidRPr="00D97788">
              <w:rPr>
                <w:bCs/>
                <w:lang w:val="en-CA" w:eastAsia="zh-CN"/>
              </w:rPr>
              <w:t>are error sources or not for DL-</w:t>
            </w:r>
            <w:proofErr w:type="spellStart"/>
            <w:r w:rsidRPr="00D97788">
              <w:rPr>
                <w:bCs/>
                <w:lang w:val="en-CA" w:eastAsia="zh-CN"/>
              </w:rPr>
              <w:t>AoD</w:t>
            </w:r>
            <w:proofErr w:type="spellEnd"/>
            <w:r w:rsidRPr="00D97788">
              <w:rPr>
                <w:bCs/>
                <w:lang w:val="en-CA" w:eastAsia="zh-CN"/>
              </w:rPr>
              <w:t xml:space="preserve"> for UE-based positioning integrity mode.</w:t>
            </w:r>
          </w:p>
        </w:tc>
      </w:tr>
    </w:tbl>
    <w:p w14:paraId="37954D19" w14:textId="6F307CBE" w:rsidR="00DE77D2" w:rsidRDefault="00DE77D2" w:rsidP="00EA4AD8">
      <w:pPr>
        <w:jc w:val="both"/>
      </w:pPr>
    </w:p>
    <w:p w14:paraId="54BBCFE7" w14:textId="77777777" w:rsidR="00183DE9" w:rsidRDefault="00183DE9" w:rsidP="00183DE9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RAN</w:t>
      </w:r>
      <w:r w:rsidRPr="00484878">
        <w:rPr>
          <w:b/>
          <w:bCs/>
          <w:lang w:eastAsia="zh-CN"/>
        </w:rPr>
        <w:t xml:space="preserve">2 </w:t>
      </w:r>
      <w:r>
        <w:rPr>
          <w:b/>
          <w:bCs/>
          <w:lang w:eastAsia="zh-CN"/>
        </w:rPr>
        <w:t>r</w:t>
      </w:r>
      <w:r w:rsidRPr="00484878">
        <w:rPr>
          <w:b/>
          <w:bCs/>
          <w:lang w:eastAsia="zh-CN"/>
        </w:rPr>
        <w:t>equest: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83DE9" w14:paraId="2B31B9EC" w14:textId="77777777" w:rsidTr="00C27D0B">
        <w:tc>
          <w:tcPr>
            <w:tcW w:w="9350" w:type="dxa"/>
          </w:tcPr>
          <w:p w14:paraId="4423C462" w14:textId="0BF405D5" w:rsidR="00183DE9" w:rsidRDefault="00183DE9" w:rsidP="00C27D0B">
            <w:pPr>
              <w:jc w:val="both"/>
              <w:rPr>
                <w:b/>
                <w:bCs/>
                <w:lang w:eastAsia="zh-CN"/>
              </w:rPr>
            </w:pPr>
            <w:r w:rsidRPr="005C3B8F">
              <w:rPr>
                <w:rFonts w:eastAsia="Batang"/>
                <w:color w:val="000000"/>
              </w:rPr>
              <w:t>Q</w:t>
            </w:r>
            <w:r w:rsidR="00CA7AD2">
              <w:rPr>
                <w:rFonts w:eastAsia="Batang"/>
                <w:color w:val="000000"/>
              </w:rPr>
              <w:t>2</w:t>
            </w:r>
            <w:r w:rsidRPr="005C3B8F">
              <w:rPr>
                <w:rFonts w:eastAsia="Batang"/>
                <w:color w:val="000000"/>
              </w:rPr>
              <w:t xml:space="preserve">: </w:t>
            </w:r>
            <w:r w:rsidRPr="00183DE9">
              <w:rPr>
                <w:rFonts w:eastAsia="Batang"/>
                <w:color w:val="000000"/>
              </w:rPr>
              <w:t>Are DNU flag(s) for TRP/UE positioning measurements needed or not</w:t>
            </w:r>
            <w:r>
              <w:rPr>
                <w:rFonts w:eastAsia="Batang"/>
                <w:color w:val="000000"/>
              </w:rPr>
              <w:t>?</w:t>
            </w:r>
          </w:p>
        </w:tc>
      </w:tr>
    </w:tbl>
    <w:p w14:paraId="322E66F5" w14:textId="1B547930" w:rsidR="00183DE9" w:rsidRDefault="00183DE9" w:rsidP="00EA4AD8">
      <w:pPr>
        <w:jc w:val="both"/>
      </w:pPr>
    </w:p>
    <w:p w14:paraId="023111EC" w14:textId="77777777" w:rsidR="00F364AF" w:rsidRPr="00484878" w:rsidRDefault="00F364AF" w:rsidP="00F364AF">
      <w:pPr>
        <w:rPr>
          <w:b/>
          <w:bCs/>
          <w:lang w:val="en-US"/>
        </w:rPr>
      </w:pPr>
      <w:r w:rsidRPr="00484878">
        <w:rPr>
          <w:b/>
          <w:bCs/>
          <w:lang w:val="en-US"/>
        </w:rPr>
        <w:t>RAN1 reply:</w:t>
      </w:r>
    </w:p>
    <w:p w14:paraId="4B5448D6" w14:textId="567BB649" w:rsidR="00064BFC" w:rsidRDefault="00064BFC" w:rsidP="00064BFC">
      <w:pPr>
        <w:pStyle w:val="ListParagraph"/>
        <w:numPr>
          <w:ilvl w:val="0"/>
          <w:numId w:val="24"/>
        </w:numPr>
        <w:jc w:val="both"/>
      </w:pPr>
      <w:r>
        <w:t xml:space="preserve">RAN1 made the agreement </w:t>
      </w:r>
      <w:r w:rsidR="00F20E59">
        <w:t xml:space="preserve">in RAN1#110bis-e </w:t>
      </w:r>
      <w:r>
        <w:t>during Rel-18 SI that "From RAN1 perspective, study of the application of DNU flag for determination of positioning integrity is within the scope of RAN2 discussion."</w:t>
      </w:r>
    </w:p>
    <w:p w14:paraId="7B7B0A23" w14:textId="77777777" w:rsidR="00064BFC" w:rsidRDefault="00064BFC" w:rsidP="00064BFC">
      <w:pPr>
        <w:pStyle w:val="ListParagraph"/>
        <w:numPr>
          <w:ilvl w:val="0"/>
          <w:numId w:val="24"/>
        </w:numPr>
        <w:jc w:val="both"/>
      </w:pPr>
      <w:r>
        <w:t>TRP/UE provide positioning measurements in accordance with RAN4's performance requirements concerning the measurement accuracy and measurement delays. However, it is challenging for TRP/UE to provide reliable DNU flag(s) for positioning measurements since the true values of the measurements are unknown to TRP/UE.</w:t>
      </w:r>
    </w:p>
    <w:p w14:paraId="656ECFA3" w14:textId="77777777" w:rsidR="00064BFC" w:rsidRDefault="00064BFC" w:rsidP="00064BFC">
      <w:pPr>
        <w:pStyle w:val="ListParagraph"/>
        <w:jc w:val="both"/>
      </w:pP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63879E4B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6A602B">
        <w:rPr>
          <w:b/>
          <w:bCs/>
          <w:lang w:eastAsia="zh-CN"/>
        </w:rPr>
        <w:t>RAN2</w:t>
      </w:r>
      <w:r w:rsidRPr="00177AD5">
        <w:rPr>
          <w:b/>
          <w:bCs/>
          <w:lang w:eastAsia="zh-CN"/>
        </w:rPr>
        <w:t>:</w:t>
      </w:r>
    </w:p>
    <w:p w14:paraId="623349D5" w14:textId="6D944384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</w:t>
      </w:r>
      <w:r w:rsidR="006A602B">
        <w:rPr>
          <w:lang w:eastAsia="zh-CN"/>
        </w:rPr>
        <w:t>respectively</w:t>
      </w:r>
      <w:r>
        <w:rPr>
          <w:lang w:eastAsia="zh-CN"/>
        </w:rPr>
        <w:t xml:space="preserve"> asks </w:t>
      </w:r>
      <w:r w:rsidR="006A602B">
        <w:rPr>
          <w:lang w:eastAsia="zh-CN"/>
        </w:rPr>
        <w:t>RAN2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</w:t>
      </w:r>
      <w:r w:rsidR="00663593">
        <w:rPr>
          <w:lang w:eastAsia="zh-CN"/>
        </w:rPr>
        <w:t>future</w:t>
      </w:r>
      <w:r w:rsidR="00177AD5">
        <w:rPr>
          <w:lang w:eastAsia="zh-CN"/>
        </w:rPr>
        <w:t xml:space="preserve">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0A68947B" w14:textId="767D63EB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</w:t>
      </w:r>
      <w:r w:rsidR="002F2ED6"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2F2ED6">
        <w:rPr>
          <w:lang w:eastAsia="zh-CN"/>
        </w:rPr>
        <w:t>21</w:t>
      </w:r>
      <w:r>
        <w:rPr>
          <w:lang w:eastAsia="zh-CN"/>
        </w:rPr>
        <w:t xml:space="preserve"> </w:t>
      </w:r>
      <w:proofErr w:type="gramStart"/>
      <w:r w:rsidR="002F2ED6">
        <w:rPr>
          <w:lang w:eastAsia="zh-CN"/>
        </w:rPr>
        <w:t xml:space="preserve">August  </w:t>
      </w:r>
      <w:r>
        <w:rPr>
          <w:lang w:eastAsia="zh-CN"/>
        </w:rPr>
        <w:t>–</w:t>
      </w:r>
      <w:proofErr w:type="gramEnd"/>
      <w:r>
        <w:rPr>
          <w:lang w:eastAsia="zh-CN"/>
        </w:rPr>
        <w:t xml:space="preserve"> </w:t>
      </w:r>
      <w:r w:rsidR="00180ACD">
        <w:rPr>
          <w:lang w:eastAsia="zh-CN"/>
        </w:rPr>
        <w:t>2</w:t>
      </w:r>
      <w:r w:rsidR="002F2ED6">
        <w:rPr>
          <w:lang w:eastAsia="zh-CN"/>
        </w:rPr>
        <w:t>5</w:t>
      </w:r>
      <w:r>
        <w:rPr>
          <w:lang w:eastAsia="zh-CN"/>
        </w:rPr>
        <w:t xml:space="preserve"> </w:t>
      </w:r>
      <w:r w:rsidR="002F2ED6">
        <w:rPr>
          <w:lang w:eastAsia="zh-CN"/>
        </w:rPr>
        <w:t xml:space="preserve">August  </w:t>
      </w:r>
      <w:r>
        <w:rPr>
          <w:lang w:eastAsia="zh-CN"/>
        </w:rPr>
        <w:t>202</w:t>
      </w:r>
      <w:r w:rsidR="00F7257F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94682">
        <w:rPr>
          <w:lang w:eastAsia="zh-CN"/>
        </w:rPr>
        <w:t xml:space="preserve">            </w:t>
      </w:r>
      <w:r w:rsidR="00180ACD">
        <w:rPr>
          <w:lang w:eastAsia="zh-CN"/>
        </w:rPr>
        <w:tab/>
        <w:t xml:space="preserve">       </w:t>
      </w:r>
      <w:r w:rsidR="002F2ED6">
        <w:rPr>
          <w:lang w:eastAsia="zh-CN"/>
        </w:rPr>
        <w:t>Toulouse, FR</w:t>
      </w:r>
    </w:p>
    <w:p w14:paraId="351340D8" w14:textId="3B9509AA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2F2ED6">
        <w:rPr>
          <w:lang w:eastAsia="zh-CN"/>
        </w:rPr>
        <w:t>4-bis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2F2ED6">
        <w:rPr>
          <w:lang w:eastAsia="zh-CN"/>
        </w:rPr>
        <w:t xml:space="preserve">09 October </w:t>
      </w:r>
      <w:r>
        <w:rPr>
          <w:lang w:eastAsia="zh-CN"/>
        </w:rPr>
        <w:t xml:space="preserve">– </w:t>
      </w:r>
      <w:r w:rsidR="002F2ED6">
        <w:rPr>
          <w:lang w:eastAsia="zh-CN"/>
        </w:rPr>
        <w:t>13</w:t>
      </w:r>
      <w:r>
        <w:rPr>
          <w:lang w:eastAsia="zh-CN"/>
        </w:rPr>
        <w:t xml:space="preserve"> </w:t>
      </w:r>
      <w:r w:rsidR="002F2ED6">
        <w:rPr>
          <w:lang w:eastAsia="zh-CN"/>
        </w:rPr>
        <w:t xml:space="preserve">October </w:t>
      </w:r>
      <w:r>
        <w:rPr>
          <w:lang w:eastAsia="zh-CN"/>
        </w:rPr>
        <w:t>2023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</w:t>
      </w:r>
      <w:r w:rsidR="00792993">
        <w:rPr>
          <w:lang w:eastAsia="zh-CN"/>
        </w:rPr>
        <w:t xml:space="preserve"> </w:t>
      </w:r>
      <w:r w:rsidR="002F2ED6">
        <w:rPr>
          <w:lang w:eastAsia="zh-CN"/>
        </w:rPr>
        <w:t>Xiamen, CN</w:t>
      </w:r>
    </w:p>
    <w:p w14:paraId="2A214D0B" w14:textId="4E555374" w:rsidR="002C58E1" w:rsidRDefault="002C58E1" w:rsidP="00774612">
      <w:pPr>
        <w:rPr>
          <w:lang w:eastAsia="zh-CN"/>
        </w:rPr>
      </w:pP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4F256" w14:textId="77777777" w:rsidR="004730B4" w:rsidRDefault="004730B4" w:rsidP="005D6179">
      <w:pPr>
        <w:spacing w:after="0"/>
      </w:pPr>
      <w:r>
        <w:separator/>
      </w:r>
    </w:p>
  </w:endnote>
  <w:endnote w:type="continuationSeparator" w:id="0">
    <w:p w14:paraId="5A790A1C" w14:textId="77777777" w:rsidR="004730B4" w:rsidRDefault="004730B4" w:rsidP="005D6179">
      <w:pPr>
        <w:spacing w:after="0"/>
      </w:pPr>
      <w:r>
        <w:continuationSeparator/>
      </w:r>
    </w:p>
  </w:endnote>
  <w:endnote w:type="continuationNotice" w:id="1">
    <w:p w14:paraId="53ED1533" w14:textId="77777777" w:rsidR="004730B4" w:rsidRDefault="004730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A4801" w14:textId="77777777" w:rsidR="004730B4" w:rsidRDefault="004730B4" w:rsidP="005D6179">
      <w:pPr>
        <w:spacing w:after="0"/>
      </w:pPr>
      <w:r>
        <w:separator/>
      </w:r>
    </w:p>
  </w:footnote>
  <w:footnote w:type="continuationSeparator" w:id="0">
    <w:p w14:paraId="2D03BAC0" w14:textId="77777777" w:rsidR="004730B4" w:rsidRDefault="004730B4" w:rsidP="005D6179">
      <w:pPr>
        <w:spacing w:after="0"/>
      </w:pPr>
      <w:r>
        <w:continuationSeparator/>
      </w:r>
    </w:p>
  </w:footnote>
  <w:footnote w:type="continuationNotice" w:id="1">
    <w:p w14:paraId="05185FA9" w14:textId="77777777" w:rsidR="004730B4" w:rsidRDefault="004730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19369919">
    <w:abstractNumId w:val="18"/>
  </w:num>
  <w:num w:numId="2" w16cid:durableId="191265174">
    <w:abstractNumId w:val="12"/>
  </w:num>
  <w:num w:numId="3" w16cid:durableId="1885482594">
    <w:abstractNumId w:val="22"/>
  </w:num>
  <w:num w:numId="4" w16cid:durableId="932787810">
    <w:abstractNumId w:val="3"/>
  </w:num>
  <w:num w:numId="5" w16cid:durableId="1304625674">
    <w:abstractNumId w:val="13"/>
  </w:num>
  <w:num w:numId="6" w16cid:durableId="1628780950">
    <w:abstractNumId w:val="21"/>
  </w:num>
  <w:num w:numId="7" w16cid:durableId="1975140439">
    <w:abstractNumId w:val="11"/>
  </w:num>
  <w:num w:numId="8" w16cid:durableId="1263415563">
    <w:abstractNumId w:val="5"/>
  </w:num>
  <w:num w:numId="9" w16cid:durableId="2042199002">
    <w:abstractNumId w:val="6"/>
  </w:num>
  <w:num w:numId="10" w16cid:durableId="2073966741">
    <w:abstractNumId w:val="13"/>
  </w:num>
  <w:num w:numId="11" w16cid:durableId="1274551133">
    <w:abstractNumId w:val="4"/>
  </w:num>
  <w:num w:numId="12" w16cid:durableId="1517386149">
    <w:abstractNumId w:val="2"/>
  </w:num>
  <w:num w:numId="13" w16cid:durableId="1950776172">
    <w:abstractNumId w:val="9"/>
  </w:num>
  <w:num w:numId="14" w16cid:durableId="592132336">
    <w:abstractNumId w:val="7"/>
  </w:num>
  <w:num w:numId="15" w16cid:durableId="558709625">
    <w:abstractNumId w:val="16"/>
  </w:num>
  <w:num w:numId="16" w16cid:durableId="704327325">
    <w:abstractNumId w:val="20"/>
  </w:num>
  <w:num w:numId="17" w16cid:durableId="15691873">
    <w:abstractNumId w:val="14"/>
  </w:num>
  <w:num w:numId="18" w16cid:durableId="1364093321">
    <w:abstractNumId w:val="0"/>
  </w:num>
  <w:num w:numId="19" w16cid:durableId="798032333">
    <w:abstractNumId w:val="10"/>
  </w:num>
  <w:num w:numId="20" w16cid:durableId="1233616691">
    <w:abstractNumId w:val="1"/>
  </w:num>
  <w:num w:numId="21" w16cid:durableId="598759858">
    <w:abstractNumId w:val="15"/>
  </w:num>
  <w:num w:numId="22" w16cid:durableId="1981496501">
    <w:abstractNumId w:val="17"/>
  </w:num>
  <w:num w:numId="23" w16cid:durableId="1023441687">
    <w:abstractNumId w:val="19"/>
  </w:num>
  <w:num w:numId="24" w16cid:durableId="207593283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646E"/>
    <w:rsid w:val="00006675"/>
    <w:rsid w:val="00013E61"/>
    <w:rsid w:val="00013EA1"/>
    <w:rsid w:val="00032E6B"/>
    <w:rsid w:val="00032F62"/>
    <w:rsid w:val="00036CF7"/>
    <w:rsid w:val="0003771E"/>
    <w:rsid w:val="00037B07"/>
    <w:rsid w:val="00042EE1"/>
    <w:rsid w:val="000445C4"/>
    <w:rsid w:val="000459EC"/>
    <w:rsid w:val="00054322"/>
    <w:rsid w:val="00060691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AF4"/>
    <w:rsid w:val="000B25EF"/>
    <w:rsid w:val="000B6064"/>
    <w:rsid w:val="000C1668"/>
    <w:rsid w:val="000C1A38"/>
    <w:rsid w:val="000C2896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2B18"/>
    <w:rsid w:val="00175C15"/>
    <w:rsid w:val="001774E3"/>
    <w:rsid w:val="00177AD5"/>
    <w:rsid w:val="00180ACD"/>
    <w:rsid w:val="00181B7C"/>
    <w:rsid w:val="00182A83"/>
    <w:rsid w:val="00183DE9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326B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38A1"/>
    <w:rsid w:val="0038433C"/>
    <w:rsid w:val="003848AB"/>
    <w:rsid w:val="00386CB7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355D"/>
    <w:rsid w:val="003C207D"/>
    <w:rsid w:val="003C479D"/>
    <w:rsid w:val="003C5290"/>
    <w:rsid w:val="003C5823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30B4"/>
    <w:rsid w:val="00474639"/>
    <w:rsid w:val="0047783E"/>
    <w:rsid w:val="00477EF1"/>
    <w:rsid w:val="00482D82"/>
    <w:rsid w:val="00484878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14CA8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1A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63593"/>
    <w:rsid w:val="006703B1"/>
    <w:rsid w:val="00670777"/>
    <w:rsid w:val="0067317A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7CF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92993"/>
    <w:rsid w:val="007A1A84"/>
    <w:rsid w:val="007A3968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5E0D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7CFA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11F0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BD"/>
    <w:rsid w:val="0090354F"/>
    <w:rsid w:val="00905C8C"/>
    <w:rsid w:val="009105C9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3E7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C66"/>
    <w:rsid w:val="009B5287"/>
    <w:rsid w:val="009C1ED5"/>
    <w:rsid w:val="009C2E2C"/>
    <w:rsid w:val="009C37DF"/>
    <w:rsid w:val="009C7085"/>
    <w:rsid w:val="009C7DC9"/>
    <w:rsid w:val="009D12AB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B5786"/>
    <w:rsid w:val="00AC014E"/>
    <w:rsid w:val="00AC24DD"/>
    <w:rsid w:val="00AC3635"/>
    <w:rsid w:val="00AC721D"/>
    <w:rsid w:val="00AD52F9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222B7"/>
    <w:rsid w:val="00B22E14"/>
    <w:rsid w:val="00B234B4"/>
    <w:rsid w:val="00B2476C"/>
    <w:rsid w:val="00B25D05"/>
    <w:rsid w:val="00B272A3"/>
    <w:rsid w:val="00B33532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4D8"/>
    <w:rsid w:val="00B96765"/>
    <w:rsid w:val="00B96BD5"/>
    <w:rsid w:val="00B97469"/>
    <w:rsid w:val="00BA00FF"/>
    <w:rsid w:val="00BA459D"/>
    <w:rsid w:val="00BA5991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6B03"/>
    <w:rsid w:val="00BD7AAF"/>
    <w:rsid w:val="00BE19F1"/>
    <w:rsid w:val="00BE1C8E"/>
    <w:rsid w:val="00BF1BC6"/>
    <w:rsid w:val="00BF1E66"/>
    <w:rsid w:val="00BF3BC0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A7AD2"/>
    <w:rsid w:val="00CB2193"/>
    <w:rsid w:val="00CB45C1"/>
    <w:rsid w:val="00CB5090"/>
    <w:rsid w:val="00CB5DCD"/>
    <w:rsid w:val="00CC1ACA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6A81"/>
    <w:rsid w:val="00DE069C"/>
    <w:rsid w:val="00DE1C42"/>
    <w:rsid w:val="00DE633E"/>
    <w:rsid w:val="00DE74ED"/>
    <w:rsid w:val="00DE77D2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0E59"/>
    <w:rsid w:val="00F219C6"/>
    <w:rsid w:val="00F238ED"/>
    <w:rsid w:val="00F2433B"/>
    <w:rsid w:val="00F2458D"/>
    <w:rsid w:val="00F26A37"/>
    <w:rsid w:val="00F30804"/>
    <w:rsid w:val="00F34FCB"/>
    <w:rsid w:val="00F364AF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6630F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docId w15:val="{CB30764B-7FCE-1346-A8E1-64460187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enda@catt.c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B3908-B1D5-4B0F-BD63-12F09FADA1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5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CATT - Ren Da</cp:lastModifiedBy>
  <cp:revision>102</cp:revision>
  <dcterms:created xsi:type="dcterms:W3CDTF">2022-09-28T22:28:00Z</dcterms:created>
  <dcterms:modified xsi:type="dcterms:W3CDTF">2023-05-14T13:21:00Z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